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840" w:rsidRDefault="00204840" w:rsidP="00204840">
      <w:pPr>
        <w:pStyle w:val="1"/>
        <w:spacing w:before="0" w:beforeAutospacing="0" w:after="0" w:afterAutospacing="0" w:line="450" w:lineRule="atLeast"/>
        <w:jc w:val="center"/>
        <w:rPr>
          <w:color w:val="3A3A3A"/>
          <w:sz w:val="36"/>
          <w:szCs w:val="36"/>
        </w:rPr>
      </w:pPr>
      <w:r>
        <w:rPr>
          <w:rFonts w:hint="eastAsia"/>
          <w:color w:val="3A3A3A"/>
          <w:sz w:val="36"/>
          <w:szCs w:val="36"/>
        </w:rPr>
        <w:t>国家社会科学基金学术期刊资助经费管理办法</w:t>
      </w:r>
      <w:r>
        <w:rPr>
          <w:rFonts w:hint="eastAsia"/>
          <w:color w:val="3A3A3A"/>
          <w:sz w:val="36"/>
          <w:szCs w:val="36"/>
        </w:rPr>
        <w:br/>
        <w:t>（暂行）</w:t>
      </w:r>
    </w:p>
    <w:p w:rsidR="00204840" w:rsidRDefault="00204840" w:rsidP="00204840">
      <w:pPr>
        <w:pStyle w:val="4"/>
        <w:pBdr>
          <w:bottom w:val="single" w:sz="6" w:space="8" w:color="DFECEE"/>
        </w:pBdr>
        <w:spacing w:before="0" w:beforeAutospacing="0" w:after="0" w:afterAutospacing="0" w:line="432" w:lineRule="auto"/>
        <w:jc w:val="center"/>
        <w:rPr>
          <w:b w:val="0"/>
          <w:bCs w:val="0"/>
          <w:color w:val="005BA2"/>
        </w:rPr>
      </w:pPr>
      <w:r>
        <w:rPr>
          <w:rFonts w:hint="eastAsia"/>
          <w:b w:val="0"/>
          <w:bCs w:val="0"/>
          <w:color w:val="005BA2"/>
        </w:rPr>
        <w:t>2012年07月09日10:39 来源：</w:t>
      </w:r>
      <w:hyperlink r:id="rId4" w:history="1">
        <w:r>
          <w:rPr>
            <w:rStyle w:val="a3"/>
            <w:rFonts w:hint="eastAsia"/>
            <w:b w:val="0"/>
            <w:bCs w:val="0"/>
          </w:rPr>
          <w:t>全国哲学社会科学规划办公室</w:t>
        </w:r>
      </w:hyperlink>
    </w:p>
    <w:p w:rsidR="00204840" w:rsidRDefault="00204840" w:rsidP="00204840">
      <w:pPr>
        <w:pStyle w:val="a4"/>
        <w:spacing w:line="432" w:lineRule="auto"/>
        <w:ind w:firstLine="480"/>
        <w:jc w:val="center"/>
        <w:rPr>
          <w:color w:val="3A3A3A"/>
          <w:sz w:val="21"/>
          <w:szCs w:val="21"/>
        </w:rPr>
      </w:pPr>
      <w:r>
        <w:rPr>
          <w:rStyle w:val="a5"/>
          <w:rFonts w:hint="eastAsia"/>
          <w:color w:val="3A3A3A"/>
          <w:sz w:val="21"/>
          <w:szCs w:val="21"/>
        </w:rPr>
        <w:t>第一章 总 则</w:t>
      </w:r>
    </w:p>
    <w:p w:rsidR="00204840" w:rsidRDefault="00204840" w:rsidP="00204840">
      <w:pPr>
        <w:pStyle w:val="a4"/>
        <w:spacing w:line="432" w:lineRule="auto"/>
        <w:ind w:firstLine="480"/>
        <w:rPr>
          <w:color w:val="3A3A3A"/>
          <w:sz w:val="21"/>
          <w:szCs w:val="21"/>
        </w:rPr>
      </w:pPr>
      <w:r>
        <w:rPr>
          <w:rStyle w:val="a5"/>
          <w:rFonts w:hint="eastAsia"/>
          <w:color w:val="3A3A3A"/>
          <w:sz w:val="21"/>
          <w:szCs w:val="21"/>
        </w:rPr>
        <w:t>第一条</w:t>
      </w:r>
      <w:r>
        <w:rPr>
          <w:rFonts w:hint="eastAsia"/>
          <w:color w:val="3A3A3A"/>
          <w:sz w:val="21"/>
          <w:szCs w:val="21"/>
        </w:rPr>
        <w:t xml:space="preserve"> 为了规范和加强国家社会科学基金（以下简称国家社科基金）学术期刊资助经费管理，提高资金使用效益，根据国家有关财政财务管理制度和《国家社科基金项目经费管理办法》，制订本办法。</w:t>
      </w:r>
    </w:p>
    <w:p w:rsidR="00204840" w:rsidRDefault="00204840" w:rsidP="00204840">
      <w:pPr>
        <w:pStyle w:val="a4"/>
        <w:spacing w:line="432" w:lineRule="auto"/>
        <w:ind w:firstLine="480"/>
        <w:rPr>
          <w:color w:val="3A3A3A"/>
          <w:sz w:val="21"/>
          <w:szCs w:val="21"/>
        </w:rPr>
      </w:pPr>
      <w:r>
        <w:rPr>
          <w:rStyle w:val="a5"/>
          <w:rFonts w:hint="eastAsia"/>
          <w:color w:val="3A3A3A"/>
          <w:sz w:val="21"/>
          <w:szCs w:val="21"/>
        </w:rPr>
        <w:t>第二条</w:t>
      </w:r>
      <w:r>
        <w:rPr>
          <w:rFonts w:hint="eastAsia"/>
          <w:color w:val="3A3A3A"/>
          <w:sz w:val="21"/>
          <w:szCs w:val="21"/>
        </w:rPr>
        <w:t xml:space="preserve"> 国家社科基金学术期刊资助经费，用于促进学术期刊改善办刊条件，提高办刊质量，扩大学术传播力和社会影响力。</w:t>
      </w:r>
    </w:p>
    <w:p w:rsidR="00204840" w:rsidRDefault="00204840" w:rsidP="00204840">
      <w:pPr>
        <w:pStyle w:val="a4"/>
        <w:spacing w:line="432" w:lineRule="auto"/>
        <w:ind w:firstLine="480"/>
        <w:rPr>
          <w:color w:val="3A3A3A"/>
          <w:sz w:val="21"/>
          <w:szCs w:val="21"/>
        </w:rPr>
      </w:pPr>
      <w:r>
        <w:rPr>
          <w:rStyle w:val="a5"/>
          <w:rFonts w:hint="eastAsia"/>
          <w:color w:val="3A3A3A"/>
          <w:sz w:val="21"/>
          <w:szCs w:val="21"/>
        </w:rPr>
        <w:t>第三条</w:t>
      </w:r>
      <w:r>
        <w:rPr>
          <w:rFonts w:hint="eastAsia"/>
          <w:color w:val="3A3A3A"/>
          <w:sz w:val="21"/>
          <w:szCs w:val="21"/>
        </w:rPr>
        <w:t xml:space="preserve"> 每种期刊每年资助40万元，一次拨付。年度考核优秀或者经费缺口确实较大的，可适当奖励或增加10万-20万元。</w:t>
      </w:r>
    </w:p>
    <w:p w:rsidR="00204840" w:rsidRDefault="00204840" w:rsidP="00204840">
      <w:pPr>
        <w:pStyle w:val="a4"/>
        <w:spacing w:line="432" w:lineRule="auto"/>
        <w:ind w:firstLine="480"/>
        <w:rPr>
          <w:color w:val="3A3A3A"/>
          <w:sz w:val="21"/>
          <w:szCs w:val="21"/>
        </w:rPr>
      </w:pPr>
      <w:r>
        <w:rPr>
          <w:rStyle w:val="a5"/>
          <w:rFonts w:hint="eastAsia"/>
          <w:color w:val="3A3A3A"/>
          <w:sz w:val="21"/>
          <w:szCs w:val="21"/>
        </w:rPr>
        <w:t>第四条</w:t>
      </w:r>
      <w:r>
        <w:rPr>
          <w:rFonts w:hint="eastAsia"/>
          <w:color w:val="3A3A3A"/>
          <w:sz w:val="21"/>
          <w:szCs w:val="21"/>
        </w:rPr>
        <w:t xml:space="preserve"> 资助经费划拨与期刊年度考核相结合。年度考核合格，拨付下一年度资助经费；年度考核不合格，停拨经费，限期整改，整改合格后再行拨付经费；年度考核连续两年不合格，或有严重违规行为的，撤销资助。</w:t>
      </w:r>
    </w:p>
    <w:p w:rsidR="00204840" w:rsidRDefault="00204840" w:rsidP="00204840">
      <w:pPr>
        <w:pStyle w:val="a4"/>
        <w:spacing w:line="432" w:lineRule="auto"/>
        <w:ind w:firstLine="480"/>
        <w:rPr>
          <w:color w:val="3A3A3A"/>
          <w:sz w:val="21"/>
          <w:szCs w:val="21"/>
        </w:rPr>
      </w:pPr>
      <w:r>
        <w:rPr>
          <w:rStyle w:val="a5"/>
          <w:rFonts w:hint="eastAsia"/>
          <w:color w:val="3A3A3A"/>
          <w:sz w:val="21"/>
          <w:szCs w:val="21"/>
        </w:rPr>
        <w:t>第五条</w:t>
      </w:r>
      <w:r>
        <w:rPr>
          <w:rFonts w:hint="eastAsia"/>
          <w:color w:val="3A3A3A"/>
          <w:sz w:val="21"/>
          <w:szCs w:val="21"/>
        </w:rPr>
        <w:t xml:space="preserve"> 资助经费纳入期刊所在单位财务统一管理，单独核算，专款专用。任何单位和个人不得截留、挤占和挪用资助经费，不得变相发放福利。经费使用应当符合国家有关财政财务制度的规定，遵循收支两条线原则，同时接受所在单位的财务监督和有关部门的审计。</w:t>
      </w:r>
    </w:p>
    <w:p w:rsidR="00204840" w:rsidRDefault="00204840" w:rsidP="00204840">
      <w:pPr>
        <w:pStyle w:val="a4"/>
        <w:spacing w:line="432" w:lineRule="auto"/>
        <w:ind w:firstLine="480"/>
        <w:jc w:val="center"/>
        <w:rPr>
          <w:color w:val="3A3A3A"/>
          <w:sz w:val="21"/>
          <w:szCs w:val="21"/>
        </w:rPr>
      </w:pPr>
      <w:r>
        <w:rPr>
          <w:rStyle w:val="a5"/>
          <w:rFonts w:hint="eastAsia"/>
          <w:color w:val="3A3A3A"/>
          <w:sz w:val="21"/>
          <w:szCs w:val="21"/>
        </w:rPr>
        <w:t>第二章 经费开支范围</w:t>
      </w:r>
    </w:p>
    <w:p w:rsidR="00204840" w:rsidRDefault="00204840" w:rsidP="00204840">
      <w:pPr>
        <w:pStyle w:val="a4"/>
        <w:spacing w:line="432" w:lineRule="auto"/>
        <w:ind w:firstLine="480"/>
        <w:rPr>
          <w:color w:val="3A3A3A"/>
          <w:sz w:val="21"/>
          <w:szCs w:val="21"/>
        </w:rPr>
      </w:pPr>
      <w:r>
        <w:rPr>
          <w:rStyle w:val="a5"/>
          <w:rFonts w:hint="eastAsia"/>
          <w:color w:val="3A3A3A"/>
          <w:sz w:val="21"/>
          <w:szCs w:val="21"/>
        </w:rPr>
        <w:lastRenderedPageBreak/>
        <w:t>第六条</w:t>
      </w:r>
      <w:r>
        <w:rPr>
          <w:rFonts w:hint="eastAsia"/>
          <w:color w:val="3A3A3A"/>
          <w:sz w:val="21"/>
          <w:szCs w:val="21"/>
        </w:rPr>
        <w:t xml:space="preserve"> 国家社科基金学术期刊资助经费开支范围包括：稿费、审稿费、翻译费、学术会议费、编辑培训费、印制费、数字化建设费、管理费等。期刊应当严格按照经费开支范围和标准支出经费。</w:t>
      </w:r>
    </w:p>
    <w:p w:rsidR="00204840" w:rsidRDefault="00204840" w:rsidP="00204840">
      <w:pPr>
        <w:pStyle w:val="a4"/>
        <w:spacing w:line="432" w:lineRule="auto"/>
        <w:ind w:firstLine="480"/>
        <w:rPr>
          <w:color w:val="3A3A3A"/>
          <w:sz w:val="21"/>
          <w:szCs w:val="21"/>
        </w:rPr>
      </w:pPr>
      <w:r>
        <w:rPr>
          <w:rFonts w:hint="eastAsia"/>
          <w:color w:val="3A3A3A"/>
          <w:sz w:val="21"/>
          <w:szCs w:val="21"/>
        </w:rPr>
        <w:t>（一）稿费：指用于支付作者稿酬的费用。</w:t>
      </w:r>
    </w:p>
    <w:p w:rsidR="00204840" w:rsidRDefault="00204840" w:rsidP="00204840">
      <w:pPr>
        <w:pStyle w:val="a4"/>
        <w:spacing w:line="432" w:lineRule="auto"/>
        <w:ind w:firstLine="480"/>
        <w:rPr>
          <w:color w:val="3A3A3A"/>
          <w:sz w:val="21"/>
          <w:szCs w:val="21"/>
        </w:rPr>
      </w:pPr>
      <w:r>
        <w:rPr>
          <w:rFonts w:hint="eastAsia"/>
          <w:color w:val="3A3A3A"/>
          <w:sz w:val="21"/>
          <w:szCs w:val="21"/>
        </w:rPr>
        <w:t>（二）审稿费：</w:t>
      </w:r>
      <w:proofErr w:type="gramStart"/>
      <w:r>
        <w:rPr>
          <w:rFonts w:hint="eastAsia"/>
          <w:color w:val="3A3A3A"/>
          <w:sz w:val="21"/>
          <w:szCs w:val="21"/>
        </w:rPr>
        <w:t>指邀请</w:t>
      </w:r>
      <w:proofErr w:type="gramEnd"/>
      <w:r>
        <w:rPr>
          <w:rFonts w:hint="eastAsia"/>
          <w:color w:val="3A3A3A"/>
          <w:sz w:val="21"/>
          <w:szCs w:val="21"/>
        </w:rPr>
        <w:t>编辑部以外的专家审读期刊稿件支付的费用。不得向兼职编辑发放审稿费。</w:t>
      </w:r>
    </w:p>
    <w:p w:rsidR="00204840" w:rsidRDefault="00204840" w:rsidP="00204840">
      <w:pPr>
        <w:pStyle w:val="a4"/>
        <w:spacing w:line="432" w:lineRule="auto"/>
        <w:ind w:firstLine="480"/>
        <w:rPr>
          <w:color w:val="3A3A3A"/>
          <w:sz w:val="21"/>
          <w:szCs w:val="21"/>
        </w:rPr>
      </w:pPr>
      <w:r>
        <w:rPr>
          <w:rFonts w:hint="eastAsia"/>
          <w:color w:val="3A3A3A"/>
          <w:sz w:val="21"/>
          <w:szCs w:val="21"/>
        </w:rPr>
        <w:t>（三）翻译费：指用于译者翻译与期刊稿件有关文字的费用。</w:t>
      </w:r>
    </w:p>
    <w:p w:rsidR="00204840" w:rsidRDefault="00204840" w:rsidP="00204840">
      <w:pPr>
        <w:pStyle w:val="a4"/>
        <w:spacing w:line="432" w:lineRule="auto"/>
        <w:ind w:firstLine="480"/>
        <w:rPr>
          <w:color w:val="3A3A3A"/>
          <w:sz w:val="21"/>
          <w:szCs w:val="21"/>
        </w:rPr>
      </w:pPr>
      <w:r>
        <w:rPr>
          <w:rFonts w:hint="eastAsia"/>
          <w:color w:val="3A3A3A"/>
          <w:sz w:val="21"/>
          <w:szCs w:val="21"/>
        </w:rPr>
        <w:t>（四）学术会议费：指组织或参加旨在提高期刊学术质量和办刊水平的学术会议、学术交流费用。会议费的开支应当按照国家有关规定，严格控制会议规模、会议数量、会议开支标准和会期。</w:t>
      </w:r>
    </w:p>
    <w:p w:rsidR="00204840" w:rsidRDefault="00204840" w:rsidP="00204840">
      <w:pPr>
        <w:pStyle w:val="a4"/>
        <w:spacing w:line="432" w:lineRule="auto"/>
        <w:ind w:firstLine="480"/>
        <w:rPr>
          <w:color w:val="3A3A3A"/>
          <w:sz w:val="21"/>
          <w:szCs w:val="21"/>
        </w:rPr>
      </w:pPr>
      <w:r>
        <w:rPr>
          <w:rFonts w:hint="eastAsia"/>
          <w:color w:val="3A3A3A"/>
          <w:sz w:val="21"/>
          <w:szCs w:val="21"/>
        </w:rPr>
        <w:t>（五）编辑培训费：指组织编辑人员（包括兼职编辑）参加业务培训的费用。</w:t>
      </w:r>
    </w:p>
    <w:p w:rsidR="00204840" w:rsidRDefault="00204840" w:rsidP="00204840">
      <w:pPr>
        <w:pStyle w:val="a4"/>
        <w:spacing w:line="432" w:lineRule="auto"/>
        <w:ind w:firstLine="480"/>
        <w:rPr>
          <w:color w:val="3A3A3A"/>
          <w:sz w:val="21"/>
          <w:szCs w:val="21"/>
        </w:rPr>
      </w:pPr>
      <w:r>
        <w:rPr>
          <w:rFonts w:hint="eastAsia"/>
          <w:color w:val="3A3A3A"/>
          <w:sz w:val="21"/>
          <w:szCs w:val="21"/>
        </w:rPr>
        <w:t>（六）印制费：指在期刊版面设计、印制过程中发生的打字费、排版费、设计费、印刷费等。</w:t>
      </w:r>
    </w:p>
    <w:p w:rsidR="00204840" w:rsidRDefault="00204840" w:rsidP="00204840">
      <w:pPr>
        <w:pStyle w:val="a4"/>
        <w:spacing w:line="432" w:lineRule="auto"/>
        <w:ind w:firstLine="480"/>
        <w:rPr>
          <w:color w:val="3A3A3A"/>
          <w:sz w:val="21"/>
          <w:szCs w:val="21"/>
        </w:rPr>
      </w:pPr>
      <w:r>
        <w:rPr>
          <w:rFonts w:hint="eastAsia"/>
          <w:color w:val="3A3A3A"/>
          <w:sz w:val="21"/>
          <w:szCs w:val="21"/>
        </w:rPr>
        <w:t>（七）数字化建设费：指用于期刊开办网站及网站日常维护的费用。</w:t>
      </w:r>
    </w:p>
    <w:p w:rsidR="00204840" w:rsidRDefault="00204840" w:rsidP="00204840">
      <w:pPr>
        <w:pStyle w:val="a4"/>
        <w:spacing w:line="432" w:lineRule="auto"/>
        <w:ind w:firstLine="480"/>
        <w:rPr>
          <w:color w:val="3A3A3A"/>
          <w:sz w:val="21"/>
          <w:szCs w:val="21"/>
        </w:rPr>
      </w:pPr>
      <w:r>
        <w:rPr>
          <w:rFonts w:hint="eastAsia"/>
          <w:color w:val="3A3A3A"/>
          <w:sz w:val="21"/>
          <w:szCs w:val="21"/>
        </w:rPr>
        <w:t>（八）管理费：指期刊所在单位为组织和支持期刊管理提取的费用，每种期刊每年不超过3000元。</w:t>
      </w:r>
    </w:p>
    <w:p w:rsidR="00204840" w:rsidRDefault="00204840" w:rsidP="00204840">
      <w:pPr>
        <w:pStyle w:val="a4"/>
        <w:spacing w:line="432" w:lineRule="auto"/>
        <w:ind w:firstLine="480"/>
        <w:rPr>
          <w:color w:val="3A3A3A"/>
          <w:sz w:val="21"/>
          <w:szCs w:val="21"/>
        </w:rPr>
      </w:pPr>
      <w:r>
        <w:rPr>
          <w:rStyle w:val="a5"/>
          <w:rFonts w:hint="eastAsia"/>
          <w:color w:val="3A3A3A"/>
          <w:sz w:val="21"/>
          <w:szCs w:val="21"/>
        </w:rPr>
        <w:t>第七条</w:t>
      </w:r>
      <w:r>
        <w:rPr>
          <w:rFonts w:hint="eastAsia"/>
          <w:color w:val="3A3A3A"/>
          <w:sz w:val="21"/>
          <w:szCs w:val="21"/>
        </w:rPr>
        <w:t xml:space="preserve"> 除第六条所列费用之外的其他支出，以及所有在境外发生的费用，应当在经费预算中单独列示、单独核定，经全国哲学社会科学规划办公室批准后执行。</w:t>
      </w:r>
    </w:p>
    <w:p w:rsidR="00204840" w:rsidRDefault="00204840" w:rsidP="00204840">
      <w:pPr>
        <w:pStyle w:val="a4"/>
        <w:spacing w:line="432" w:lineRule="auto"/>
        <w:ind w:firstLine="480"/>
        <w:jc w:val="center"/>
        <w:rPr>
          <w:color w:val="3A3A3A"/>
          <w:sz w:val="21"/>
          <w:szCs w:val="21"/>
        </w:rPr>
      </w:pPr>
      <w:r>
        <w:rPr>
          <w:rStyle w:val="a5"/>
          <w:rFonts w:hint="eastAsia"/>
          <w:color w:val="3A3A3A"/>
          <w:sz w:val="21"/>
          <w:szCs w:val="21"/>
        </w:rPr>
        <w:t>第三章 管理与监督</w:t>
      </w:r>
    </w:p>
    <w:p w:rsidR="00204840" w:rsidRDefault="00204840" w:rsidP="00204840">
      <w:pPr>
        <w:pStyle w:val="a4"/>
        <w:spacing w:line="432" w:lineRule="auto"/>
        <w:ind w:firstLine="480"/>
        <w:rPr>
          <w:color w:val="3A3A3A"/>
          <w:sz w:val="21"/>
          <w:szCs w:val="21"/>
        </w:rPr>
      </w:pPr>
      <w:r>
        <w:rPr>
          <w:rStyle w:val="a5"/>
          <w:rFonts w:hint="eastAsia"/>
          <w:color w:val="3A3A3A"/>
          <w:sz w:val="21"/>
          <w:szCs w:val="21"/>
        </w:rPr>
        <w:lastRenderedPageBreak/>
        <w:t>第八条</w:t>
      </w:r>
      <w:r>
        <w:rPr>
          <w:rFonts w:hint="eastAsia"/>
          <w:color w:val="3A3A3A"/>
          <w:sz w:val="21"/>
          <w:szCs w:val="21"/>
        </w:rPr>
        <w:t xml:space="preserve"> 期刊接到资助通知书后，按批准的资助金额编制年度经费预算，并根据要求填写回执，于规定时间内将列有预算的回执报全国哲学社会科学规划办公室。凡无特殊原因逾期不寄返回执者，视为自动放弃资助，不再办理拨款手续。</w:t>
      </w:r>
    </w:p>
    <w:p w:rsidR="00204840" w:rsidRDefault="00204840" w:rsidP="00204840">
      <w:pPr>
        <w:pStyle w:val="a4"/>
        <w:spacing w:line="432" w:lineRule="auto"/>
        <w:ind w:firstLine="480"/>
        <w:rPr>
          <w:color w:val="3A3A3A"/>
          <w:sz w:val="21"/>
          <w:szCs w:val="21"/>
        </w:rPr>
      </w:pPr>
      <w:r>
        <w:rPr>
          <w:rStyle w:val="a5"/>
          <w:rFonts w:hint="eastAsia"/>
          <w:color w:val="3A3A3A"/>
          <w:sz w:val="21"/>
          <w:szCs w:val="21"/>
        </w:rPr>
        <w:t>第九条</w:t>
      </w:r>
      <w:r>
        <w:rPr>
          <w:rFonts w:hint="eastAsia"/>
          <w:color w:val="3A3A3A"/>
          <w:sz w:val="21"/>
          <w:szCs w:val="21"/>
        </w:rPr>
        <w:t xml:space="preserve"> 全国哲学社会科学规划办公室对列有年度经费预算的回执进行审核，批准后将经费拨付期刊所在单位。</w:t>
      </w:r>
    </w:p>
    <w:p w:rsidR="00204840" w:rsidRDefault="00204840" w:rsidP="00204840">
      <w:pPr>
        <w:pStyle w:val="a4"/>
        <w:spacing w:line="432" w:lineRule="auto"/>
        <w:ind w:firstLine="480"/>
        <w:rPr>
          <w:color w:val="3A3A3A"/>
          <w:sz w:val="21"/>
          <w:szCs w:val="21"/>
        </w:rPr>
      </w:pPr>
      <w:r>
        <w:rPr>
          <w:rStyle w:val="a5"/>
          <w:rFonts w:hint="eastAsia"/>
          <w:color w:val="3A3A3A"/>
          <w:sz w:val="21"/>
          <w:szCs w:val="21"/>
        </w:rPr>
        <w:t>第十条</w:t>
      </w:r>
      <w:r>
        <w:rPr>
          <w:rFonts w:hint="eastAsia"/>
          <w:color w:val="3A3A3A"/>
          <w:sz w:val="21"/>
          <w:szCs w:val="21"/>
        </w:rPr>
        <w:t xml:space="preserve"> 期刊应当严格执行批准后的预算，原则上不应调整。确因需要进行调整，须按以下程序进行核批：</w:t>
      </w:r>
    </w:p>
    <w:p w:rsidR="00204840" w:rsidRDefault="00204840" w:rsidP="00204840">
      <w:pPr>
        <w:pStyle w:val="a4"/>
        <w:spacing w:line="432" w:lineRule="auto"/>
        <w:ind w:firstLine="480"/>
        <w:rPr>
          <w:color w:val="3A3A3A"/>
          <w:sz w:val="21"/>
          <w:szCs w:val="21"/>
        </w:rPr>
      </w:pPr>
      <w:r>
        <w:rPr>
          <w:rFonts w:hint="eastAsia"/>
          <w:color w:val="3A3A3A"/>
          <w:sz w:val="21"/>
          <w:szCs w:val="21"/>
        </w:rPr>
        <w:t>（一）预算总额调整，或者预算科目调整金额超过预算总额10%的，报全国哲学社会科学规划办公室批准。</w:t>
      </w:r>
    </w:p>
    <w:p w:rsidR="00204840" w:rsidRDefault="00204840" w:rsidP="00204840">
      <w:pPr>
        <w:pStyle w:val="a4"/>
        <w:spacing w:line="432" w:lineRule="auto"/>
        <w:ind w:firstLine="480"/>
        <w:rPr>
          <w:color w:val="3A3A3A"/>
          <w:sz w:val="21"/>
          <w:szCs w:val="21"/>
        </w:rPr>
      </w:pPr>
      <w:r>
        <w:rPr>
          <w:rFonts w:hint="eastAsia"/>
          <w:color w:val="3A3A3A"/>
          <w:sz w:val="21"/>
          <w:szCs w:val="21"/>
        </w:rPr>
        <w:t>（二）预算科目调整金额未超过预算总额10%的，由所在单位科研管理部门审核后，报所在省（区、市）社科规划办、单列学科规划办或在京委托管理机构审批，并报全国哲学社会科学规划办公室备案。</w:t>
      </w:r>
    </w:p>
    <w:p w:rsidR="00204840" w:rsidRDefault="00204840" w:rsidP="00204840">
      <w:pPr>
        <w:pStyle w:val="a4"/>
        <w:spacing w:line="432" w:lineRule="auto"/>
        <w:ind w:firstLine="480"/>
        <w:rPr>
          <w:color w:val="3A3A3A"/>
          <w:sz w:val="21"/>
          <w:szCs w:val="21"/>
        </w:rPr>
      </w:pPr>
      <w:r>
        <w:rPr>
          <w:rStyle w:val="a5"/>
          <w:rFonts w:hint="eastAsia"/>
          <w:color w:val="3A3A3A"/>
          <w:sz w:val="21"/>
          <w:szCs w:val="21"/>
        </w:rPr>
        <w:t>第十一条</w:t>
      </w:r>
      <w:r>
        <w:rPr>
          <w:rFonts w:hint="eastAsia"/>
          <w:color w:val="3A3A3A"/>
          <w:sz w:val="21"/>
          <w:szCs w:val="21"/>
        </w:rPr>
        <w:t xml:space="preserve"> 每一资助年度到期，期刊应编制经费决算表，并附上所在单位财务部门打印的经费开支明细账，作为年度考核的重要依据。</w:t>
      </w:r>
    </w:p>
    <w:p w:rsidR="00204840" w:rsidRDefault="00204840" w:rsidP="00204840">
      <w:pPr>
        <w:pStyle w:val="a4"/>
        <w:spacing w:line="432" w:lineRule="auto"/>
        <w:ind w:firstLine="480"/>
        <w:rPr>
          <w:color w:val="3A3A3A"/>
          <w:sz w:val="21"/>
          <w:szCs w:val="21"/>
        </w:rPr>
      </w:pPr>
      <w:r>
        <w:rPr>
          <w:rStyle w:val="a5"/>
          <w:rFonts w:hint="eastAsia"/>
          <w:color w:val="3A3A3A"/>
          <w:sz w:val="21"/>
          <w:szCs w:val="21"/>
        </w:rPr>
        <w:t>第十二条</w:t>
      </w:r>
      <w:r>
        <w:rPr>
          <w:rFonts w:hint="eastAsia"/>
          <w:color w:val="3A3A3A"/>
          <w:sz w:val="21"/>
          <w:szCs w:val="21"/>
        </w:rPr>
        <w:t xml:space="preserve"> 获得资助的期刊不得以任何名义收取版面费。</w:t>
      </w:r>
    </w:p>
    <w:p w:rsidR="00204840" w:rsidRDefault="00204840" w:rsidP="00204840">
      <w:pPr>
        <w:pStyle w:val="a4"/>
        <w:spacing w:line="432" w:lineRule="auto"/>
        <w:ind w:firstLine="480"/>
        <w:rPr>
          <w:color w:val="3A3A3A"/>
          <w:sz w:val="21"/>
          <w:szCs w:val="21"/>
        </w:rPr>
      </w:pPr>
      <w:r>
        <w:rPr>
          <w:rStyle w:val="a5"/>
          <w:rFonts w:hint="eastAsia"/>
          <w:color w:val="3A3A3A"/>
          <w:sz w:val="21"/>
          <w:szCs w:val="21"/>
        </w:rPr>
        <w:t>第十三条</w:t>
      </w:r>
      <w:r>
        <w:rPr>
          <w:rFonts w:hint="eastAsia"/>
          <w:color w:val="3A3A3A"/>
          <w:sz w:val="21"/>
          <w:szCs w:val="21"/>
        </w:rPr>
        <w:t xml:space="preserve"> 所在单位不得削减获得资助期刊的原有办刊经费。</w:t>
      </w:r>
    </w:p>
    <w:p w:rsidR="00204840" w:rsidRDefault="00204840" w:rsidP="00204840">
      <w:pPr>
        <w:pStyle w:val="a4"/>
        <w:spacing w:line="432" w:lineRule="auto"/>
        <w:ind w:firstLine="480"/>
        <w:rPr>
          <w:color w:val="3A3A3A"/>
          <w:sz w:val="21"/>
          <w:szCs w:val="21"/>
        </w:rPr>
      </w:pPr>
      <w:r>
        <w:rPr>
          <w:rStyle w:val="a5"/>
          <w:rFonts w:hint="eastAsia"/>
          <w:color w:val="3A3A3A"/>
          <w:sz w:val="21"/>
          <w:szCs w:val="21"/>
        </w:rPr>
        <w:t>第十四条</w:t>
      </w:r>
      <w:r>
        <w:rPr>
          <w:rFonts w:hint="eastAsia"/>
          <w:color w:val="3A3A3A"/>
          <w:sz w:val="21"/>
          <w:szCs w:val="21"/>
        </w:rPr>
        <w:t xml:space="preserve"> 全国哲学社会科学规划办公室每年以抽查方式，组织检查经费使用和管理情况，并适时开展经费审计，期刊所在单位应当积极配合，如实提供有关资料。</w:t>
      </w:r>
    </w:p>
    <w:p w:rsidR="00204840" w:rsidRDefault="00204840" w:rsidP="00204840">
      <w:pPr>
        <w:pStyle w:val="a4"/>
        <w:spacing w:line="432" w:lineRule="auto"/>
        <w:ind w:firstLine="480"/>
        <w:rPr>
          <w:color w:val="3A3A3A"/>
          <w:sz w:val="21"/>
          <w:szCs w:val="21"/>
        </w:rPr>
      </w:pPr>
      <w:r>
        <w:rPr>
          <w:rFonts w:hint="eastAsia"/>
          <w:color w:val="3A3A3A"/>
          <w:sz w:val="21"/>
          <w:szCs w:val="21"/>
        </w:rPr>
        <w:t>省（区、市）社科规划办、单列学科规划办或在京委托管理机构受全国哲学社会科学规划办公室委托，对管理范围内的资助经费行使监督、检查和指导职责。</w:t>
      </w:r>
    </w:p>
    <w:p w:rsidR="00204840" w:rsidRDefault="00204840" w:rsidP="00204840">
      <w:pPr>
        <w:pStyle w:val="a4"/>
        <w:spacing w:line="432" w:lineRule="auto"/>
        <w:ind w:firstLine="480"/>
        <w:rPr>
          <w:color w:val="3A3A3A"/>
          <w:sz w:val="21"/>
          <w:szCs w:val="21"/>
        </w:rPr>
      </w:pPr>
      <w:r>
        <w:rPr>
          <w:rFonts w:hint="eastAsia"/>
          <w:color w:val="3A3A3A"/>
          <w:sz w:val="21"/>
          <w:szCs w:val="21"/>
        </w:rPr>
        <w:lastRenderedPageBreak/>
        <w:t>期刊所在单位科研管理部门和财务部门对资助经费实施跟踪管理，按财务制度要求，加强对经费预决算的审核，对预算的执行和各项开支情况进行检查，对不符合国家有关规定或本办法规定的，应当及时予以纠正。期刊所在单位财务部门应当妥善保存经费账目和单据。</w:t>
      </w:r>
    </w:p>
    <w:p w:rsidR="00204840" w:rsidRDefault="00204840" w:rsidP="00204840">
      <w:pPr>
        <w:pStyle w:val="a4"/>
        <w:spacing w:line="432" w:lineRule="auto"/>
        <w:ind w:firstLine="480"/>
        <w:rPr>
          <w:color w:val="3A3A3A"/>
          <w:sz w:val="21"/>
          <w:szCs w:val="21"/>
        </w:rPr>
      </w:pPr>
      <w:r>
        <w:rPr>
          <w:rStyle w:val="a5"/>
          <w:rFonts w:hint="eastAsia"/>
          <w:color w:val="3A3A3A"/>
          <w:sz w:val="21"/>
          <w:szCs w:val="21"/>
        </w:rPr>
        <w:t>第十五条</w:t>
      </w:r>
      <w:r>
        <w:rPr>
          <w:rFonts w:hint="eastAsia"/>
          <w:color w:val="3A3A3A"/>
          <w:sz w:val="21"/>
          <w:szCs w:val="21"/>
        </w:rPr>
        <w:t xml:space="preserve"> 对违反本办法规定者，视情节轻重分别采取书面警告、通报批评、停止拨款、撤销资助等处理措施。</w:t>
      </w:r>
    </w:p>
    <w:p w:rsidR="00204840" w:rsidRDefault="00204840" w:rsidP="00204840">
      <w:pPr>
        <w:pStyle w:val="a4"/>
        <w:spacing w:line="432" w:lineRule="auto"/>
        <w:ind w:firstLine="480"/>
        <w:jc w:val="center"/>
        <w:rPr>
          <w:color w:val="3A3A3A"/>
          <w:sz w:val="21"/>
          <w:szCs w:val="21"/>
        </w:rPr>
      </w:pPr>
      <w:r>
        <w:rPr>
          <w:rStyle w:val="a5"/>
          <w:rFonts w:hint="eastAsia"/>
          <w:color w:val="3A3A3A"/>
          <w:sz w:val="21"/>
          <w:szCs w:val="21"/>
        </w:rPr>
        <w:t>第四章 附则</w:t>
      </w:r>
    </w:p>
    <w:p w:rsidR="00204840" w:rsidRDefault="00204840" w:rsidP="00204840">
      <w:pPr>
        <w:pStyle w:val="a4"/>
        <w:spacing w:line="432" w:lineRule="auto"/>
        <w:ind w:firstLine="480"/>
        <w:rPr>
          <w:color w:val="3A3A3A"/>
          <w:sz w:val="21"/>
          <w:szCs w:val="21"/>
        </w:rPr>
      </w:pPr>
      <w:r>
        <w:rPr>
          <w:rStyle w:val="a5"/>
          <w:rFonts w:hint="eastAsia"/>
          <w:color w:val="3A3A3A"/>
          <w:sz w:val="21"/>
          <w:szCs w:val="21"/>
        </w:rPr>
        <w:t>第十六条</w:t>
      </w:r>
      <w:r>
        <w:rPr>
          <w:rFonts w:hint="eastAsia"/>
          <w:color w:val="3A3A3A"/>
          <w:sz w:val="21"/>
          <w:szCs w:val="21"/>
        </w:rPr>
        <w:t xml:space="preserve"> 本办法由全国哲学社会科学规划办公室负责解释。</w:t>
      </w:r>
    </w:p>
    <w:p w:rsidR="00204840" w:rsidRDefault="00204840" w:rsidP="00204840">
      <w:pPr>
        <w:pStyle w:val="a4"/>
        <w:spacing w:line="432" w:lineRule="auto"/>
        <w:ind w:firstLine="480"/>
        <w:rPr>
          <w:color w:val="3A3A3A"/>
          <w:sz w:val="21"/>
          <w:szCs w:val="21"/>
        </w:rPr>
      </w:pPr>
      <w:r>
        <w:rPr>
          <w:rStyle w:val="a5"/>
          <w:rFonts w:hint="eastAsia"/>
          <w:color w:val="3A3A3A"/>
          <w:sz w:val="21"/>
          <w:szCs w:val="21"/>
        </w:rPr>
        <w:t>第十七条</w:t>
      </w:r>
      <w:r>
        <w:rPr>
          <w:rFonts w:hint="eastAsia"/>
          <w:color w:val="3A3A3A"/>
          <w:sz w:val="21"/>
          <w:szCs w:val="21"/>
        </w:rPr>
        <w:t xml:space="preserve"> 本办法自发布之日起施行。</w:t>
      </w:r>
    </w:p>
    <w:p w:rsidR="00A91E6A" w:rsidRPr="00204840" w:rsidRDefault="00A91E6A"/>
    <w:sectPr w:rsidR="00A91E6A" w:rsidRPr="00204840" w:rsidSect="00A91E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4840"/>
    <w:rsid w:val="00204840"/>
    <w:rsid w:val="00A91E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E6A"/>
    <w:pPr>
      <w:widowControl w:val="0"/>
      <w:jc w:val="both"/>
    </w:pPr>
  </w:style>
  <w:style w:type="paragraph" w:styleId="1">
    <w:name w:val="heading 1"/>
    <w:basedOn w:val="a"/>
    <w:link w:val="1Char"/>
    <w:uiPriority w:val="9"/>
    <w:qFormat/>
    <w:rsid w:val="00204840"/>
    <w:pPr>
      <w:widowControl/>
      <w:spacing w:before="100" w:beforeAutospacing="1" w:after="100" w:afterAutospacing="1"/>
      <w:jc w:val="left"/>
      <w:outlineLvl w:val="0"/>
    </w:pPr>
    <w:rPr>
      <w:rFonts w:ascii="宋体" w:eastAsia="宋体" w:hAnsi="宋体" w:cs="宋体"/>
      <w:b/>
      <w:bCs/>
      <w:kern w:val="36"/>
      <w:sz w:val="45"/>
      <w:szCs w:val="45"/>
    </w:rPr>
  </w:style>
  <w:style w:type="paragraph" w:styleId="4">
    <w:name w:val="heading 4"/>
    <w:basedOn w:val="a"/>
    <w:link w:val="4Char"/>
    <w:uiPriority w:val="9"/>
    <w:qFormat/>
    <w:rsid w:val="00204840"/>
    <w:pPr>
      <w:widowControl/>
      <w:spacing w:before="100" w:beforeAutospacing="1" w:after="100" w:afterAutospacing="1"/>
      <w:jc w:val="left"/>
      <w:outlineLvl w:val="3"/>
    </w:pPr>
    <w:rPr>
      <w:rFonts w:ascii="宋体" w:eastAsia="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04840"/>
    <w:rPr>
      <w:rFonts w:ascii="宋体" w:eastAsia="宋体" w:hAnsi="宋体" w:cs="宋体"/>
      <w:b/>
      <w:bCs/>
      <w:kern w:val="36"/>
      <w:sz w:val="45"/>
      <w:szCs w:val="45"/>
    </w:rPr>
  </w:style>
  <w:style w:type="character" w:customStyle="1" w:styleId="4Char">
    <w:name w:val="标题 4 Char"/>
    <w:basedOn w:val="a0"/>
    <w:link w:val="4"/>
    <w:uiPriority w:val="9"/>
    <w:rsid w:val="00204840"/>
    <w:rPr>
      <w:rFonts w:ascii="宋体" w:eastAsia="宋体" w:hAnsi="宋体" w:cs="宋体"/>
      <w:b/>
      <w:bCs/>
      <w:kern w:val="0"/>
      <w:sz w:val="18"/>
      <w:szCs w:val="18"/>
    </w:rPr>
  </w:style>
  <w:style w:type="character" w:styleId="a3">
    <w:name w:val="Hyperlink"/>
    <w:basedOn w:val="a0"/>
    <w:uiPriority w:val="99"/>
    <w:semiHidden/>
    <w:unhideWhenUsed/>
    <w:rsid w:val="00204840"/>
    <w:rPr>
      <w:strike w:val="0"/>
      <w:dstrike w:val="0"/>
      <w:color w:val="3A3A3A"/>
      <w:u w:val="none"/>
      <w:effect w:val="none"/>
    </w:rPr>
  </w:style>
  <w:style w:type="paragraph" w:styleId="a4">
    <w:name w:val="Normal (Web)"/>
    <w:basedOn w:val="a"/>
    <w:uiPriority w:val="99"/>
    <w:semiHidden/>
    <w:unhideWhenUsed/>
    <w:rsid w:val="00204840"/>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0484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hyperlink" TargetMode="External" Target="http://www.npopss-cn.gov.cn/"/>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2013-02-25T02:52:00Z</dcterms:created>
  <dc:creator>computer</dc:creator>
  <lastModifiedBy>computer</lastModifiedBy>
  <dcterms:modified xsi:type="dcterms:W3CDTF">2013-02-25T02:52:00Z</dcterms:modified>
  <revision>1</revision>
</coreProperties>
</file>