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9F" w:rsidRPr="00EB3F09" w:rsidRDefault="00D1569F" w:rsidP="00D1569F">
      <w:pPr>
        <w:pStyle w:val="a3"/>
        <w:jc w:val="center"/>
        <w:rPr>
          <w:rFonts w:asciiTheme="minorEastAsia" w:eastAsiaTheme="minorEastAsia" w:hAnsiTheme="minorEastAsia"/>
          <w:sz w:val="30"/>
          <w:szCs w:val="30"/>
        </w:rPr>
      </w:pPr>
      <w:r w:rsidRPr="00EB3F09">
        <w:rPr>
          <w:rStyle w:val="a4"/>
          <w:rFonts w:asciiTheme="minorEastAsia" w:eastAsiaTheme="minorEastAsia" w:hAnsiTheme="minorEastAsia" w:hint="eastAsia"/>
          <w:sz w:val="30"/>
          <w:szCs w:val="30"/>
        </w:rPr>
        <w:t>全国教育科学规划课题管理办法</w:t>
      </w:r>
    </w:p>
    <w:p w:rsidR="00D1569F" w:rsidRPr="00D1569F" w:rsidRDefault="00D1569F" w:rsidP="00D1569F">
      <w:pPr>
        <w:pStyle w:val="a3"/>
        <w:jc w:val="center"/>
        <w:rPr>
          <w:rFonts w:asciiTheme="majorEastAsia" w:eastAsiaTheme="majorEastAsia" w:hAnsiTheme="majorEastAsia" w:hint="eastAsia"/>
          <w:color w:val="666666"/>
          <w:sz w:val="21"/>
          <w:szCs w:val="21"/>
          <w:shd w:val="clear" w:color="auto" w:fill="FFFFFF"/>
        </w:rPr>
      </w:pPr>
      <w:r w:rsidRPr="00D1569F">
        <w:rPr>
          <w:rFonts w:asciiTheme="minorEastAsia" w:eastAsiaTheme="minorEastAsia" w:hAnsiTheme="minorEastAsia" w:hint="eastAsia"/>
          <w:color w:val="666666"/>
          <w:shd w:val="clear" w:color="auto" w:fill="FFFFFF"/>
        </w:rPr>
        <w:t xml:space="preserve">　</w:t>
      </w:r>
      <w:r w:rsidRPr="00D1569F">
        <w:rPr>
          <w:rFonts w:asciiTheme="majorEastAsia" w:eastAsiaTheme="majorEastAsia" w:hAnsiTheme="majorEastAsia" w:hint="eastAsia"/>
          <w:color w:val="666666"/>
          <w:sz w:val="21"/>
          <w:szCs w:val="21"/>
          <w:shd w:val="clear" w:color="auto" w:fill="FFFFFF"/>
        </w:rPr>
        <w:t xml:space="preserve">来源：全国教育科学规划领导小组办公室 发表时间：2012-04-26 </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第一章 总 则</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第一条 为加强和完善全国教育科学规划课题的管理，促进教育科学研究的繁荣和发展，依据《中华人民共和国教育法》和《国家社会科学基金项目管理办法》的有关规定和教育学科的实际情况，特制订本办法。</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第二条 设立教育科学规划课题是为了搭建教育科学研究的平台，引领教育科学研究的发展方向，凝聚科研力量，体现国家和社会的需求。全国教育科学规划课题的研究必须坚持以马克思列宁主义、毛泽东思想和邓小平理论为指导，坚持党在社会主义初级阶段的基本路线和基本纲领，坚持“三个代表”的重要思想，坚持科学发展观，坚持理论联系实际和“百花齐放、百家争鸣”的方针，继承发展，开拓创新，繁荣和发展教育科学，为教育改革和发展实践服务，为全面实施素质教育和提高教育质量服务，为建设社会主义和谐社会和创新型国家做贡献。</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第三条 全国教育科学规划课题面向全国，坚持导向，突出重点，公平竞争，择优立项，确保质量。</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第四条 全国教育科学规划课题实行目标管理与过程管理相结合，重点管理与一般管理相结合，集中管理与分级管理相结合，经济手段、法律手段和信用手段相结合，明确相关各方的责权利。</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第二章 组 织</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第五条 全国教育科学规划领导小组由教育部组建，领导全国教育科学规划工作，制订五年规划、年度课题指南和课题管理办法，审批重点课题，审查</w:t>
      </w:r>
      <w:proofErr w:type="gramStart"/>
      <w:r w:rsidRPr="00D1569F">
        <w:rPr>
          <w:rFonts w:asciiTheme="minorEastAsia" w:eastAsiaTheme="minorEastAsia" w:hAnsiTheme="minorEastAsia" w:hint="eastAsia"/>
          <w:color w:val="5D6264"/>
          <w:shd w:val="clear" w:color="auto" w:fill="FFFFFF"/>
        </w:rPr>
        <w:t>一般课题</w:t>
      </w:r>
      <w:proofErr w:type="gramEnd"/>
      <w:r w:rsidRPr="00D1569F">
        <w:rPr>
          <w:rFonts w:asciiTheme="minorEastAsia" w:eastAsiaTheme="minorEastAsia" w:hAnsiTheme="minorEastAsia" w:hint="eastAsia"/>
          <w:color w:val="5D6264"/>
          <w:shd w:val="clear" w:color="auto" w:fill="FFFFFF"/>
        </w:rPr>
        <w:t>和专项课题，领导重大学术交流活动和重要科研成果的宣传推广工作，促进教育科研事业的和谐发展。</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第六条 全国教育科学规划领导小组办公室是全国教育科学规划领导小组的职能部门和办事机构，其主要职责是组织规划制订和实施、组织课题评审立项、负责课题日常管理、组织学术交流、组织成果评奖、推广科研成果等。</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第七条 建立评审专家库，按学科划分建立学科规划组，其成员由全国教育科学规划领导小组办公室推荐、全国教育科学规划领导小组聘任。学科规划组的主要职责是制订学科发展规划和课题指南、评审年度课题、鉴定课题成果、提供学术指导和专业咨询。</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第三章 课题类别和选题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第八条 全国教育科学规划每五年发布一次，通常在每个五年计划实施的第一年第一季度向全国公布；规划执行期间，每年发布年度课题指南并组织课题的申报和评审工作。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第九条 全国教育科学规划设立国家社会科学基金教育学重大课题、重点课题、一般课题、青年基金课题；设立教育部重点课题、教育部青年专项课题、教育部规划课题，以及国防军事教育学科和其他部委重点课题。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第十条 国家教育决策部门急需研究的重要课题，以教育部特别委托的方式，经全国教育科学规划领导小组负责人审定后单独立项为教育部重点课题。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第十一条 为支持地方教育科研的发展，全国教育科学规划设立单位资助的教育部规划课题，其研究经费由申请者单位负责，其申报选题与全国教育科学规划资助课题的要求相同。</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第十二条 为支持部门和行业教育科研的发展，全国教育科学规划设立专项资助的教育部重点或规划课题，其研究经费由相关部委、教育部司局或直属单位负责，面向全国公开发布，其申报、选题与全国教育科学规划资助课题的要求相同。</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第十三条 全国教育科学规划的选题，要以我国教育改革发展和现代化建设的重大理论与实践问题为主攻方向，突出应用研究，注重基础理论研究，鼓励新兴、交叉、边缘学科研究和跨学科的综合研究，支持成果开发与推广研究。要力求居于学科前沿，具有原创性或开拓性，避免低水平重复。</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第四章 申 报</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第十四条 申请全国教育科学规划课题的负责人应符合以下条件：</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1.享有中华人民共和国公民权，遵守中华人民共和国宪法，拥护社会主义制度和中国共产党的领导。</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2.具有副高级以上专业技术职称。不具备副高级以上专业技术职称的，须有两名正高级专业技术职称的同行专家书面推荐。</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3.必须能够真正承担和负责组织、指导课题的实施。不能从事实质性研究工作的，不得申请。</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4.申请人同时只能申报一个课题。以往承担的全国教育科学规划课题必须按规定结题，未结题者不能申报。</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5.国家重大课题、国家重点课题的申请人必须有承担并完成过省部级以上教育科研课题的经历。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6.青年课题的申请人和课题组成员年龄均不得超过40周岁(以申报截止日期为准)。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第十五条 每年度课题申报自申报公告发布之日起开始，课题申报受理期限一般为二个月。</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申请人可从全国教育科学规划领导小组办公室网站下载《国家社会科学基金教育学重大（重点）课题招标申请•</w:t>
      </w:r>
      <w:r w:rsidRPr="00D1569F">
        <w:rPr>
          <w:rFonts w:asciiTheme="minorEastAsia" w:eastAsiaTheme="minorEastAsia" w:hAnsiTheme="minorEastAsia" w:cs="仿宋" w:hint="eastAsia"/>
          <w:color w:val="5D6264"/>
          <w:shd w:val="clear" w:color="auto" w:fill="FFFFFF"/>
        </w:rPr>
        <w:t>评审书》《全国教育科学规划课题申请</w:t>
      </w:r>
      <w:r w:rsidRPr="00D1569F">
        <w:rPr>
          <w:rFonts w:asciiTheme="minorEastAsia" w:eastAsiaTheme="minorEastAsia" w:hAnsiTheme="minorEastAsia" w:hint="eastAsia"/>
          <w:color w:val="5D6264"/>
          <w:shd w:val="clear" w:color="auto" w:fill="FFFFFF"/>
        </w:rPr>
        <w:t>•</w:t>
      </w:r>
      <w:r w:rsidRPr="00D1569F">
        <w:rPr>
          <w:rFonts w:asciiTheme="minorEastAsia" w:eastAsiaTheme="minorEastAsia" w:hAnsiTheme="minorEastAsia" w:cs="仿宋" w:hint="eastAsia"/>
          <w:color w:val="5D6264"/>
          <w:shd w:val="clear" w:color="auto" w:fill="FFFFFF"/>
        </w:rPr>
        <w:t>评审书》和《全国教育科学规划专项课题申请</w:t>
      </w:r>
      <w:r w:rsidRPr="00D1569F">
        <w:rPr>
          <w:rFonts w:asciiTheme="minorEastAsia" w:eastAsiaTheme="minorEastAsia" w:hAnsiTheme="minorEastAsia" w:hint="eastAsia"/>
          <w:color w:val="5D6264"/>
          <w:shd w:val="clear" w:color="auto" w:fill="FFFFFF"/>
        </w:rPr>
        <w:t>•</w:t>
      </w:r>
      <w:r w:rsidRPr="00D1569F">
        <w:rPr>
          <w:rFonts w:asciiTheme="minorEastAsia" w:eastAsiaTheme="minorEastAsia" w:hAnsiTheme="minorEastAsia" w:cs="仿宋" w:hint="eastAsia"/>
          <w:color w:val="5D6264"/>
          <w:shd w:val="clear" w:color="auto" w:fill="FFFFFF"/>
        </w:rPr>
        <w:t>评审书》</w:t>
      </w:r>
      <w:r w:rsidRPr="00D1569F">
        <w:rPr>
          <w:rFonts w:asciiTheme="minorEastAsia" w:eastAsiaTheme="minorEastAsia" w:hAnsiTheme="minorEastAsia" w:hint="eastAsia"/>
          <w:color w:val="5D6264"/>
          <w:shd w:val="clear" w:color="auto" w:fill="FFFFFF"/>
        </w:rPr>
        <w:t>(以下简称“申请书”)及有关材料。</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第十六条 申请人应根据课题指南和课题申请书的要求，认真、如实填写申请书，并送所在单位审核。</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申请人所在单位按本办法第十四条的规定进行审查，签署意见，并承诺提供研究条件和承担课题管理职能及信誉保证。在规定日期内，教育部各司局、部直属单位、部属高校将本单位审查合格的申请书集中报送全国教育科学规划领导小组办公室。其他单位的申请书送交各省（自治区、直辖市）教育科学规划领导小组办公室或相应主管机构，由其签署意见后集中报送全国教育科学规划领导小组办公室。</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全国教育科学规划领导小组办公室不受理个人和除教育部司局、直属单位、直属高校外其他单位直接报送的课题申请书。</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第十七条 申请有经费资助的课题或申请单位资助的规划课题，申报时应予明确。申请单位资助规划课题的，须出具课题所需研究经费有保障的证明材料。</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第十八条 全国教育科学规划领导小组办公室在受理课题申报的同时，提供必要的课题申请资料。</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第五章 评 审</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第十九条 全国教育科学规划课题实行同行专家评审制。每次随机抽取部分学科规划组成员组成课题评审组进行课题评审，也可根据实际需要特聘专家参与课题评审。凡申请课题的学科规划组成员和有关工作人员不参加当次课题评审工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国家重大课题、国家重点课题实行公开招标制度。国家一般课题、国家青年基金课题、教育部重点课题、教育部青年专项课题和教育部规划课题采用会议评审方式。</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第二十条 全国教育科学规划领导小组办公室在全国教育科学规划领导小组的领导下，负责课题评审的组织工作。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第二十一条 课题评审严格按照程序进行。</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学科</w:t>
      </w:r>
      <w:proofErr w:type="gramStart"/>
      <w:r w:rsidRPr="00D1569F">
        <w:rPr>
          <w:rFonts w:asciiTheme="minorEastAsia" w:eastAsiaTheme="minorEastAsia" w:hAnsiTheme="minorEastAsia" w:hint="eastAsia"/>
          <w:color w:val="5D6264"/>
          <w:shd w:val="clear" w:color="auto" w:fill="FFFFFF"/>
        </w:rPr>
        <w:t>规划组须有</w:t>
      </w:r>
      <w:proofErr w:type="gramEnd"/>
      <w:r w:rsidRPr="00D1569F">
        <w:rPr>
          <w:rFonts w:asciiTheme="minorEastAsia" w:eastAsiaTheme="minorEastAsia" w:hAnsiTheme="minorEastAsia" w:hint="eastAsia"/>
          <w:color w:val="5D6264"/>
          <w:shd w:val="clear" w:color="auto" w:fill="FFFFFF"/>
        </w:rPr>
        <w:t>应到成员三分之二以上（含三分之二）出席方能进行评审和投票，出席成员三分之二以上（含三分之二）投票同意的课题方能通过初评，获三分之二多数票（含三分之二）的课题才有资格立项。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招标课题的评审程序为：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1.开标。由全国教育科学规划领导小组办公室主持，在投标人检查投标文件的密封情况后开标。</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2.审阅投标文件。评审专家独立审读课题论证等相关文件。</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3.论证、质询与评议。投标者进行课题论证陈述，评审专家对课题论证进行质询并听取</w:t>
      </w:r>
      <w:proofErr w:type="gramStart"/>
      <w:r w:rsidRPr="00D1569F">
        <w:rPr>
          <w:rFonts w:asciiTheme="minorEastAsia" w:eastAsiaTheme="minorEastAsia" w:hAnsiTheme="minorEastAsia" w:hint="eastAsia"/>
          <w:color w:val="5D6264"/>
          <w:shd w:val="clear" w:color="auto" w:fill="FFFFFF"/>
        </w:rPr>
        <w:t>答辨</w:t>
      </w:r>
      <w:proofErr w:type="gramEnd"/>
      <w:r w:rsidRPr="00D1569F">
        <w:rPr>
          <w:rFonts w:asciiTheme="minorEastAsia" w:eastAsiaTheme="minorEastAsia" w:hAnsiTheme="minorEastAsia" w:hint="eastAsia"/>
          <w:color w:val="5D6264"/>
          <w:shd w:val="clear" w:color="auto" w:fill="FFFFFF"/>
        </w:rPr>
        <w:t>，在此基础上对投标者进行综合评议。</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4.评审投票。评审专家对投标申请进行投票。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5.获得投票通过的拟立项课题报全国教育科学规划领导小组审批立项。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重点课题的会议评审程序为：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1.资格审查和分类。全国教育科学规划领导小组办公室按本办法第十四条和申请书的要求进行审查，合格者进入初评。</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活页匿名初评。评审专家依据统一制订的评审指标，对通过资格审查的课题活页论证部分进行匿名初评，全国教育科学规划领导小组办公室按初评分值高低选出拟立项课题数2—3倍的课题申请书进入会议综合评审。</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3.会议综合评审。对进入综合评审的课题，在认真审定课题论证的基础上，评审专家以计名投票方式产生本组拟立项课题。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对综合评审通过的拟立项课题，由评审专家填写建议意见，由评审组长签署评审结果。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4.全国教育科学规划领导小组办公室对各组通过的拟立项课题进行审核、汇总和综合平衡，并提出课题经费资助方案，报全国教育科学规划领导小组审批。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第二十二条 全国教育科学规划领导小组对拟立项课题和资助金额行使最终审批权。其中对拟列入国家哲学社会科学基金的各类课题，全国教育科学规划领导小组需进行投票。须有三分之二以上（含三分之二）成员出席，全国教育科学规划领导小组投票方为有效，出席成员三分之二以上（含三分之二）同意方为通过。立项课题报全国哲学社会科学规划办公室备案。</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第二十三条 解放军系统重点课题的申报与评审，由全军军事教育科学规划办公室参照本办法自行组织进行。评审通过确定立项的国家社会科学基金和教育部重点课题须报全国教育科学规划领导小组办公室备案和全国教育科学规划领导小组审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第二十四条 单位资助的教育部规划课题，其初评由省级（自治区、直辖市、计划单列市）教育科学规划管理部门负责，评审结果由全国教育科学规划领导小组办公室审定并报全国教育科学规划领导小组负责人批准。专项资助的教育部重点或规划课题，其初评由全国教育科学规划相关学科规划组和资助单位共同负责，评审结果由全国教育科学规划领导小组办公室审定并报全国教育科学规划领导小组负责人批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第二十五条 评审组专家和工作人员必须严格遵守下列评审纪律：</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1.不得以任何理由查询或透露课题论证活页的相关背景材料；</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2.会议评审情况应予保密。评审结果正式公布前，不得对外泄露；</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3.不得收受礼金或礼品。</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第六章 经 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第二十六条 课题负责人接到资助课题立项通知后，按批准的资助金额编制开支计划。</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第二十七条 课题资助经费一次核定、分期拨付、单独核算、专款专用。每个课题均预留20%的资助经费，待课题完成经鉴定进入结题验收阶段时拨付。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第二十八条 课题资助经费使用范围限于资料费、数据采集费、差旅费、会议费、国际合作与交流费、设备费、专家咨询费、劳务费、印刷费、出版费、管理费。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1.资料费：资料收集、录入、复印、翻拍、翻译等费用及必要的图书和专用软件购置费。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2.数据采集费：问卷调查、数据跟踪采集、案例分析等费用。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3.差旅费：国内调研活动交通费、食宿费及其他费用。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4.会议费：开展学术研讨、咨询以及协调项目或课题等活动所召开小型会议的费用。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5．国际合作与交流费：赴国外及港澳台地区调研的交通费、食宿费及其他费用。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6.设备费：购置或租赁使用外单位设备而发生的费用。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7.专家咨询费：支付给临时聘请的咨询专家的费用。咨询费不得支付给课题组成员及课题管理的相关人员。咨询费的支出总额，国家重大课题一般不得超过课题资助额的5%，其他课题不得超过课题资助额的10%。</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8.劳务费：支付给直接参与课题研究的在校研究生和其他课题组临时聘用人员等的劳务性费用。劳务费的支出总额，国家重大课题不得超过课题资助额的5%，其他课题不得超过课题资助额的10%。</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9.印刷费：课题研究成果的打印费、印刷费和誊写费等。</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10.管理费：课题负责人所在单位为组织和支持课题研究而支出的费用。管理费的支出总额，国家重大课题每项不超过5000元；其他课题不得超过项目资助额的3%。严禁超额提取和重复提取。</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第二十九条 在财务制度和本办法规定的范围内，由课题负责人按计划自主支配课题资助经费。课题经费有结余的应退回全国教育科学规划领导小组办公室。</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课题负责人所在单位科研管理部门和财务部门对课题资助经费实施具体管理，并对经费使用情况行使监督、检查职责。</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第三十条 课题进行中和完成后，课题负责人和所在单位财务部门应按规定分别报送经费使用报表和如实编制课题资助经费决算表。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第三十一条 对不按规定按时报送研究进度报告和经费使用报表的课题，将缓拨课题经费；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对课题负责人因工作调动、出国、生病、死亡或其他原因不能继续研究而被撤销或中止的课题，将停止拨款，并追回已拨经费的剩余部分；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对无故不完成研究任务或自行中止研究工作的课题，将停止拨款，并追回已拨出的全部款项。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对按规定予以撤销的课题，追回已拨经费。课题负责人无法赔偿的，由</w:t>
      </w:r>
      <w:proofErr w:type="gramStart"/>
      <w:r w:rsidRPr="00D1569F">
        <w:rPr>
          <w:rFonts w:asciiTheme="minorEastAsia" w:eastAsiaTheme="minorEastAsia" w:hAnsiTheme="minorEastAsia" w:hint="eastAsia"/>
          <w:color w:val="5D6264"/>
          <w:shd w:val="clear" w:color="auto" w:fill="FFFFFF"/>
        </w:rPr>
        <w:t>作出</w:t>
      </w:r>
      <w:proofErr w:type="gramEnd"/>
      <w:r w:rsidRPr="00D1569F">
        <w:rPr>
          <w:rFonts w:asciiTheme="minorEastAsia" w:eastAsiaTheme="minorEastAsia" w:hAnsiTheme="minorEastAsia" w:hint="eastAsia"/>
          <w:color w:val="5D6264"/>
          <w:shd w:val="clear" w:color="auto" w:fill="FFFFFF"/>
        </w:rPr>
        <w:t>信誉保证的所在单位承担连带赔偿责任。</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第三十二条 申请单位资助规划课题的需由课题负责人所在单位出具经费到位证明或经费保障证明，课题才可以进入评审程序，通过评审的方可被批准立项。其经费的筹集和使用必须符合国家有关财务制度，并由出资单位或课题负责人所在单位参照本办法的规定进行管理。</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第七章 课题管理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第三十三条 全国教育科学规划课题实行分级管理。全国教育科学规划领导小组办公室对全部课题负有管理职责，并指导委托机构的管理工作。全国教育科学规划领导小组办公室分别委托省级教育科学规划领导小组办公室(或省级管理机构)和教育部直属高校科研处、直属单位科研处负责所属范围内各类课题的日常管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解放军系统重点课题分别由军队主管部门管理，办法可参照本办法自定。</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所有列入规划的课题要按本办法有关规定做好课题自我管理。课题负责人所在单位负责课题的具体管理，对课题研究的过程进行检查和督促。</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全国教育科学规划领导小组办公室对课题执行情况和各地各单位课题管理情况进行必要的抽查。</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第三十四条 课题负责人接到立项批准通知后，应尽快确定具体的课题实施方案，在三个月内组织开题，并及时将实施方案和开题情况报送全国教育科学规划领导小组办公室和相关科研管理部门。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第三十五条 课题重要活动和重要阶段成果应及时报相关管理部门。每年12月底前，课题应提交年度研究工作报告，经所在单位签署意见，报送相关管理部门。省级教育科学规划领导小组办公室和部属高校社科处在课题年度报告基础上，于次年1月底前向全国教育科学规划领导小组办公室提交所管课题进展、变更情况的年度综合报告。对进展正常的课题，全国教育科学规划领导小组办公室将继续拨款；对不按规定报送年度报告或经检查不合格的，将暂停拨款。</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各级各类课题均需按要求填写中期检查报告报送全国教育科学规划领导小组办公室和相关科研管理部门。全国教育科学规划领导小组办公室将视课题完成周期，适时对各类重点课题进行中期检查。</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第三十六条 凡有下列情况之一者，须由课题负责人提出书面请示，经所在单位同意，省级教育科学规划领导小组办公室或直属高校社科处审核，报送全国教育科学规划领导小组办公室审批：</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1.变更课题负责人；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2.改变课题名称；</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3.改变成果形式；</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4.对研究内容作重大调整；</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5.变更课题管理单位；</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6.课题完成时间延期一年以上或多次延期；</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7.因故中止或撤销课题。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对未经批准，擅自进行上述变更的课题，将不予结题。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第三十七条 凡有下列情况之一者，由全国教育科学规划领导小组办公室撤销课题，追回课题经费，被撤销课题的课题负责人三年内不得申请新课题，并追究所在科研管理单位责任。</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1.以课题名义进行营利行为；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2.盗用公章或私刻课题公章；</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3.私自篡改课题名称，对课题进行虚假宣传；</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4.研究成果有严重政治问题；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5.研究成果学术质量低劣；</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6.第一次鉴定未能通过，经修改后重新鉴定，仍未能通过；</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7.剽窃他人成果；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8.与批准的课题设计严重不符；</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9.逾期不提交延期申请，或延期到期仍不能完成；</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10.严重违反财务制度。</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第三十八条 加强对课题研究组织工作的管理。根据研究性质和研究需要，研究内容广泛、实践性强的课题可以设立实验学校。课题设立实验学校，事前须经课题负责人所在单位同意，省（自治区、直辖市）教育科学规划领导小组办公室或直属高校社科处审核，报全国教育科学规划领导小组办公室批准备案并上网公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课题设立实验学校要严格掌握标准，适当控制数量，确保指导到位，并应得到实验学校所在地教育行政部门的认可。</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根据课题研究需要，每个课题设立的实验学校总数不得超过10个，不得收取任何费用。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课题组不得开展任何形式的评奖活动。课题组不得自行刻制印章，需要开展课题研讨活动的，一般以课题负责人所在单位代章即可。</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第八章 成果鉴定和结题验收</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第三十九条 列入全国教育科学规划的所有课题按期完成后，最终成果均须进行鉴定，通过鉴定后予以验收结题。</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第四十条 最终成果的基本要求：国家重大（重点）课题应在国家一级出版社出版40万字以上学术专著1部、在SSCI或CSSCI期刊上发表3篇以上系列论文；国家</w:t>
      </w:r>
      <w:proofErr w:type="gramStart"/>
      <w:r w:rsidRPr="00D1569F">
        <w:rPr>
          <w:rFonts w:asciiTheme="minorEastAsia" w:eastAsiaTheme="minorEastAsia" w:hAnsiTheme="minorEastAsia" w:hint="eastAsia"/>
          <w:color w:val="5D6264"/>
          <w:shd w:val="clear" w:color="auto" w:fill="FFFFFF"/>
        </w:rPr>
        <w:t>一般课题</w:t>
      </w:r>
      <w:proofErr w:type="gramEnd"/>
      <w:r w:rsidRPr="00D1569F">
        <w:rPr>
          <w:rFonts w:asciiTheme="minorEastAsia" w:eastAsiaTheme="minorEastAsia" w:hAnsiTheme="minorEastAsia" w:hint="eastAsia"/>
          <w:color w:val="5D6264"/>
          <w:shd w:val="clear" w:color="auto" w:fill="FFFFFF"/>
        </w:rPr>
        <w:t>应在国家一级</w:t>
      </w:r>
      <w:proofErr w:type="gramStart"/>
      <w:r w:rsidRPr="00D1569F">
        <w:rPr>
          <w:rFonts w:asciiTheme="minorEastAsia" w:eastAsiaTheme="minorEastAsia" w:hAnsiTheme="minorEastAsia" w:hint="eastAsia"/>
          <w:color w:val="5D6264"/>
          <w:shd w:val="clear" w:color="auto" w:fill="FFFFFF"/>
        </w:rPr>
        <w:t>级</w:t>
      </w:r>
      <w:proofErr w:type="gramEnd"/>
      <w:r w:rsidRPr="00D1569F">
        <w:rPr>
          <w:rFonts w:asciiTheme="minorEastAsia" w:eastAsiaTheme="minorEastAsia" w:hAnsiTheme="minorEastAsia" w:hint="eastAsia"/>
          <w:color w:val="5D6264"/>
          <w:shd w:val="clear" w:color="auto" w:fill="FFFFFF"/>
        </w:rPr>
        <w:t>出版社出版30万字以上专著1部、在CSSCI上发表3篇系列论文；国家青年基金课题应在国家一级出版社出版20万字以上专著1部、在CSSCI期刊上发表2篇系列论文。教育部重点课题</w:t>
      </w:r>
      <w:proofErr w:type="gramStart"/>
      <w:r w:rsidRPr="00D1569F">
        <w:rPr>
          <w:rFonts w:asciiTheme="minorEastAsia" w:eastAsiaTheme="minorEastAsia" w:hAnsiTheme="minorEastAsia" w:hint="eastAsia"/>
          <w:color w:val="5D6264"/>
          <w:shd w:val="clear" w:color="auto" w:fill="FFFFFF"/>
        </w:rPr>
        <w:t>应出版</w:t>
      </w:r>
      <w:proofErr w:type="gramEnd"/>
      <w:r w:rsidRPr="00D1569F">
        <w:rPr>
          <w:rFonts w:asciiTheme="minorEastAsia" w:eastAsiaTheme="minorEastAsia" w:hAnsiTheme="minorEastAsia" w:hint="eastAsia"/>
          <w:color w:val="5D6264"/>
          <w:shd w:val="clear" w:color="auto" w:fill="FFFFFF"/>
        </w:rPr>
        <w:t>20万字以上学术专著1部，或者在核心期刊（北京大学图书馆版）上发表3篇系列论文；教育部青年专项课题</w:t>
      </w:r>
      <w:proofErr w:type="gramStart"/>
      <w:r w:rsidRPr="00D1569F">
        <w:rPr>
          <w:rFonts w:asciiTheme="minorEastAsia" w:eastAsiaTheme="minorEastAsia" w:hAnsiTheme="minorEastAsia" w:hint="eastAsia"/>
          <w:color w:val="5D6264"/>
          <w:shd w:val="clear" w:color="auto" w:fill="FFFFFF"/>
        </w:rPr>
        <w:t>应出版</w:t>
      </w:r>
      <w:proofErr w:type="gramEnd"/>
      <w:r w:rsidRPr="00D1569F">
        <w:rPr>
          <w:rFonts w:asciiTheme="minorEastAsia" w:eastAsiaTheme="minorEastAsia" w:hAnsiTheme="minorEastAsia" w:hint="eastAsia"/>
          <w:color w:val="5D6264"/>
          <w:shd w:val="clear" w:color="auto" w:fill="FFFFFF"/>
        </w:rPr>
        <w:t>20万字以上专著1部，或者在核心期刊（北京大学</w:t>
      </w:r>
      <w:r w:rsidRPr="00D1569F">
        <w:rPr>
          <w:rFonts w:asciiTheme="minorEastAsia" w:eastAsiaTheme="minorEastAsia" w:hAnsiTheme="minorEastAsia" w:hint="eastAsia"/>
          <w:color w:val="5D6264"/>
          <w:shd w:val="clear" w:color="auto" w:fill="FFFFFF"/>
        </w:rPr>
        <w:lastRenderedPageBreak/>
        <w:t>图书馆版）上发表2篇系列论文；教育部规划课题</w:t>
      </w:r>
      <w:proofErr w:type="gramStart"/>
      <w:r w:rsidRPr="00D1569F">
        <w:rPr>
          <w:rFonts w:asciiTheme="minorEastAsia" w:eastAsiaTheme="minorEastAsia" w:hAnsiTheme="minorEastAsia" w:hint="eastAsia"/>
          <w:color w:val="5D6264"/>
          <w:shd w:val="clear" w:color="auto" w:fill="FFFFFF"/>
        </w:rPr>
        <w:t>应出版</w:t>
      </w:r>
      <w:proofErr w:type="gramEnd"/>
      <w:r w:rsidRPr="00D1569F">
        <w:rPr>
          <w:rFonts w:asciiTheme="minorEastAsia" w:eastAsiaTheme="minorEastAsia" w:hAnsiTheme="minorEastAsia" w:hint="eastAsia"/>
          <w:color w:val="5D6264"/>
          <w:shd w:val="clear" w:color="auto" w:fill="FFFFFF"/>
        </w:rPr>
        <w:t>20万字以上专著1部，或者在核心期刊（北京大学图书馆版）上发表1篇论文。</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所有课题均须填写《全国教育科学规划课题成果鉴定申请•</w:t>
      </w:r>
      <w:r w:rsidRPr="00D1569F">
        <w:rPr>
          <w:rFonts w:asciiTheme="minorEastAsia" w:eastAsiaTheme="minorEastAsia" w:hAnsiTheme="minorEastAsia" w:cs="仿宋" w:hint="eastAsia"/>
          <w:color w:val="5D6264"/>
          <w:shd w:val="clear" w:color="auto" w:fill="FFFFFF"/>
        </w:rPr>
        <w:t>审批书》，提交研究总报告和成果公报。</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第四十一条 全国教育科学规划领导小组办公室负责全国教育科学规划重点课题（国家重大、国家重点、国家一般、国家青年基金和教育部重点、教育部青年专项课题）和教育部规划课题（专项课题、单位资助规划课题）最终成果的鉴定。</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全国教育科学规划领导小组办公室根据需要可授权委托省（自治区、直辖市）教育科学全国教育科学规划领导小组办公室负责所在地区承担的教育部规划课题最终成果的鉴定工作。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第四十二条 成果鉴定要求：</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1.一般采用聘请同行专家通讯鉴定方式。少量课题根据研究性质及成果形式需要进行会议鉴定的，须经全国教育科学规划领导小组办公室及其委托管理机构同意。</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2.每个课题的鉴定专家一般为5人，最多不得超过7人。鉴定专家由全国教育科学规划领导小组办公室或委托管理机构确定。课题组成员（包括顾问）不能担任本课题鉴定专家，所在单位及其上级主管部门参与鉴定的专家不能超过2人。</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3.课题组提供的鉴定材料，应包括《全国教育科学规划课题成果鉴定申请•</w:t>
      </w:r>
      <w:r w:rsidRPr="00D1569F">
        <w:rPr>
          <w:rFonts w:asciiTheme="minorEastAsia" w:eastAsiaTheme="minorEastAsia" w:hAnsiTheme="minorEastAsia" w:cs="仿宋" w:hint="eastAsia"/>
          <w:color w:val="5D6264"/>
          <w:shd w:val="clear" w:color="auto" w:fill="FFFFFF"/>
        </w:rPr>
        <w:t>审批书》、研究成果主件及必要的附件和课题申请书复印件各</w:t>
      </w:r>
      <w:r w:rsidRPr="00D1569F">
        <w:rPr>
          <w:rFonts w:asciiTheme="minorEastAsia" w:eastAsiaTheme="minorEastAsia" w:hAnsiTheme="minorEastAsia" w:hint="eastAsia"/>
          <w:color w:val="5D6264"/>
          <w:shd w:val="clear" w:color="auto" w:fill="FFFFFF"/>
        </w:rPr>
        <w:t>7份。采取会议鉴定方式的，上述材料应在鉴定会议召开前15天提交给鉴定专家审阅。</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4.鉴定专家在认真阅读研究成果的基础上，对照课题申请书预期达到的目标，实事求是地对成果提出客观、公正、全面的专家（个人）鉴定意见。采取通讯鉴定方式的，鉴定专家应分别提出成果等级评定，由组织鉴定单位综合后确定成果的等级并确定课题最终是否通过鉴定。采取会议鉴定方式的，由鉴定组确定成果等级及是否通过鉴定，并填写专家组鉴定意见。</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第四十三条 课题最终成果达到第四十条规定基本要求，申请免于鉴定的条件是：</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1.列入国家社科基金的课题（国家重大课题、国家重点课题、国家一般课题、国家青年基金课题）同国家社会科学基金项目管理办法的具体规定，即获得省部级评奖二等以上奖励；提出的理论观点、政策建议等被省部级以上党政领导机关完整采纳吸收，并附有基本材料和证明。</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 xml:space="preserve">　　2.教育部重点课题和教育部青年专项课题最终成果的主体部分被省级以上教育行政部门完整采纳吸收，并附有基本材料和证明；或最终成果的主体内容在《中国社会科学》《新华文摘》发表或转载，并有明确标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3．教育部规划课题最终成果的主体内容在《教育研究》《心理学报》杂志发表，并有明确标识。</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教育部重点课题和教育部青年专项课题达到列入国家哲学社会科学规划课题免于鉴定的条件，教育部规划课题达到列入国家哲学社会科学规划课题、教育部重点课题和教育部青年专项课题免于鉴定的条件，均可申请免于鉴定。</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申请免于鉴定的，在填写《全国教育科学规划课题成果鉴定申请•</w:t>
      </w:r>
      <w:r w:rsidRPr="00D1569F">
        <w:rPr>
          <w:rFonts w:asciiTheme="minorEastAsia" w:eastAsiaTheme="minorEastAsia" w:hAnsiTheme="minorEastAsia" w:cs="仿宋" w:hint="eastAsia"/>
          <w:color w:val="5D6264"/>
          <w:shd w:val="clear" w:color="auto" w:fill="FFFFFF"/>
        </w:rPr>
        <w:t>审批书》时，要说明理由，并随寄相关证明材料、发表或转载原件。</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第四十四条 通过鉴定的和批准免于鉴定的课题即可办理结题验收。最终成果鉴定通过后，由全国教育科学规划领导小组办公室进行课题研究资料审核工作。</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履行立项申请承诺、通过课题鉴定、资料完备的，全国教育科学规划领导小组办公室发给《全国教育科学规划课题结题证书》。</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第九章 成果的宣传、推广和评奖</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第四十五条 全国教育科学规划领导小组办公室及其委托管理机构、各课题组和课题负责人所在单位，应采取各种积极措施加强对全国教育科学规划课题成果的宣传、推广和转化，充分发挥其在教育决策和教育改革发展实践中的作用。</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充分利用有影响力的报刊、影视、网络等大众及专业媒体，建立相对稳定的成果宣传渠道。</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全国教育科学规划领导小组办公室及其委托管理机构、课题所在单位应积极协助优秀成果的出版。</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对具有重要应用价值、重要学术意义的成果要及时</w:t>
      </w:r>
      <w:proofErr w:type="gramStart"/>
      <w:r w:rsidRPr="00D1569F">
        <w:rPr>
          <w:rFonts w:asciiTheme="minorEastAsia" w:eastAsiaTheme="minorEastAsia" w:hAnsiTheme="minorEastAsia" w:hint="eastAsia"/>
          <w:color w:val="5D6264"/>
          <w:shd w:val="clear" w:color="auto" w:fill="FFFFFF"/>
        </w:rPr>
        <w:t>摘报各级</w:t>
      </w:r>
      <w:proofErr w:type="gramEnd"/>
      <w:r w:rsidRPr="00D1569F">
        <w:rPr>
          <w:rFonts w:asciiTheme="minorEastAsia" w:eastAsiaTheme="minorEastAsia" w:hAnsiTheme="minorEastAsia" w:hint="eastAsia"/>
          <w:color w:val="5D6264"/>
          <w:shd w:val="clear" w:color="auto" w:fill="FFFFFF"/>
        </w:rPr>
        <w:t>教育决策部门，或向教育界广泛宣传。</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全国教育科学规划领导小组办公室及其委托管理机构不定期召开课题成果报告会，发布研究成果信息，组织多种形式的专题培训或学术研讨，促进成果的应用推广。</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第四十六条 验收合格的全国教育科学规划各类课题的最终成果，在出版、发表或向有关领导部门报送时，须在醒目位置标明课题名称、课题类别、资助单位及课题批准号等信息。全国教育科学规划领导小组办公室有权对科研成果进行宣传和推广，课题负责人拥有其科研成果的署名权。</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第四十七条 全国教育科学规划课题每五年举行一次优秀成果评奖活动，获奖成果由教育部颁发证书和奖金。评奖办法另行规定。</w:t>
      </w:r>
    </w:p>
    <w:p w:rsidR="00D1569F" w:rsidRPr="00D1569F" w:rsidRDefault="00D1569F" w:rsidP="00D1569F">
      <w:pPr>
        <w:pStyle w:val="a3"/>
        <w:spacing w:line="300" w:lineRule="atLeast"/>
        <w:jc w:val="center"/>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lastRenderedPageBreak/>
        <w:t>第十章 附 则</w:t>
      </w:r>
    </w:p>
    <w:p w:rsidR="00D1569F" w:rsidRPr="00D1569F" w:rsidRDefault="00D1569F" w:rsidP="00D1569F">
      <w:pPr>
        <w:pStyle w:val="a3"/>
        <w:spacing w:line="300" w:lineRule="atLeast"/>
        <w:rPr>
          <w:rFonts w:asciiTheme="minorEastAsia" w:eastAsiaTheme="minorEastAsia" w:hAnsiTheme="minorEastAsia"/>
          <w:color w:val="5D6264"/>
          <w:shd w:val="clear" w:color="auto" w:fill="FFFFFF"/>
        </w:rPr>
      </w:pPr>
      <w:r w:rsidRPr="00D1569F">
        <w:rPr>
          <w:rFonts w:asciiTheme="minorEastAsia" w:eastAsiaTheme="minorEastAsia" w:hAnsiTheme="minorEastAsia" w:hint="eastAsia"/>
          <w:color w:val="5D6264"/>
          <w:shd w:val="clear" w:color="auto" w:fill="FFFFFF"/>
        </w:rPr>
        <w:t xml:space="preserve">　　第四十八条 本办法的解释权和修改权属全国教育科学规划领导小组。国防军事教育学科规划课题的解释权和修改权属全军军事教育科学规划领导小组。</w:t>
      </w:r>
    </w:p>
    <w:p w:rsidR="00A91E6A" w:rsidRPr="00D1569F" w:rsidRDefault="00A91E6A">
      <w:pPr>
        <w:rPr>
          <w:rFonts w:asciiTheme="minorEastAsia" w:hAnsiTheme="minorEastAsia"/>
          <w:sz w:val="24"/>
          <w:szCs w:val="24"/>
        </w:rPr>
      </w:pPr>
    </w:p>
    <w:sectPr w:rsidR="00A91E6A" w:rsidRPr="00D1569F"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69F"/>
    <w:rsid w:val="00A91E6A"/>
    <w:rsid w:val="00D1569F"/>
    <w:rsid w:val="00EB3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6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56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2013-02-25T02:54:00Z</dcterms:created>
  <dc:creator>computer</dc:creator>
  <lastModifiedBy>computer</lastModifiedBy>
  <dcterms:modified xsi:type="dcterms:W3CDTF">2013-02-25T02:58:00Z</dcterms:modified>
  <revision>2</revision>
</coreProperties>
</file>